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DDB" w:rsidRPr="00371EFE" w:rsidRDefault="00C20DDB" w:rsidP="00C20DDB">
      <w:pPr>
        <w:pStyle w:val="Heading1"/>
        <w:spacing w:before="100" w:beforeAutospacing="1"/>
      </w:pPr>
      <w:bookmarkStart w:id="0" w:name="_Toc337565750"/>
      <w:r>
        <w:t xml:space="preserve">Training Day </w:t>
      </w:r>
      <w:r w:rsidRPr="00371EFE">
        <w:t>Overview</w:t>
      </w:r>
      <w:bookmarkEnd w:id="0"/>
    </w:p>
    <w:p w:rsidR="00C20DDB" w:rsidRPr="005E5993" w:rsidRDefault="00C20DDB" w:rsidP="00C20DDB">
      <w:pPr>
        <w:pStyle w:val="EDbookheadings"/>
      </w:pPr>
      <w:r w:rsidRPr="005E5993">
        <w:t>Session One:  Introduction to eating disorders</w:t>
      </w:r>
    </w:p>
    <w:p w:rsidR="00C20DDB" w:rsidRPr="005E5993" w:rsidRDefault="00C20DDB" w:rsidP="00C20DDB">
      <w:pPr>
        <w:pStyle w:val="ListParagraph"/>
        <w:numPr>
          <w:ilvl w:val="0"/>
          <w:numId w:val="1"/>
        </w:numPr>
        <w:rPr>
          <w:rFonts w:cs="Calibri"/>
        </w:rPr>
      </w:pPr>
      <w:r w:rsidRPr="005E5993">
        <w:rPr>
          <w:rFonts w:cs="Calibri"/>
        </w:rPr>
        <w:t>What is an eating disorder?</w:t>
      </w:r>
    </w:p>
    <w:p w:rsidR="00C20DDB" w:rsidRPr="005E5993" w:rsidRDefault="00C20DDB" w:rsidP="00C20DDB">
      <w:pPr>
        <w:pStyle w:val="ListParagraph"/>
        <w:numPr>
          <w:ilvl w:val="0"/>
          <w:numId w:val="1"/>
        </w:numPr>
        <w:rPr>
          <w:rFonts w:cs="Calibri"/>
        </w:rPr>
      </w:pPr>
      <w:r w:rsidRPr="005E5993">
        <w:rPr>
          <w:rFonts w:cs="Calibri"/>
        </w:rPr>
        <w:t xml:space="preserve">Why do people suffer from eating disorders? </w:t>
      </w:r>
    </w:p>
    <w:p w:rsidR="00C20DDB" w:rsidRPr="005E5993" w:rsidRDefault="00C20DDB" w:rsidP="00C20DDB">
      <w:pPr>
        <w:pStyle w:val="ListParagraph"/>
        <w:numPr>
          <w:ilvl w:val="0"/>
          <w:numId w:val="1"/>
        </w:numPr>
        <w:rPr>
          <w:rFonts w:cs="Calibri"/>
        </w:rPr>
      </w:pPr>
      <w:r w:rsidRPr="005E5993">
        <w:rPr>
          <w:rFonts w:cs="Calibri"/>
        </w:rPr>
        <w:t>Anorexia Nervosa</w:t>
      </w:r>
    </w:p>
    <w:p w:rsidR="00C20DDB" w:rsidRPr="005E5993" w:rsidRDefault="00C20DDB" w:rsidP="00C20DDB">
      <w:pPr>
        <w:pStyle w:val="ListParagraph"/>
        <w:numPr>
          <w:ilvl w:val="0"/>
          <w:numId w:val="1"/>
        </w:numPr>
        <w:rPr>
          <w:rFonts w:cs="Calibri"/>
        </w:rPr>
      </w:pPr>
      <w:r w:rsidRPr="005E5993">
        <w:rPr>
          <w:rFonts w:cs="Calibri"/>
        </w:rPr>
        <w:t>Bulimia Nervosa</w:t>
      </w:r>
    </w:p>
    <w:p w:rsidR="00C20DDB" w:rsidRPr="005E5993" w:rsidRDefault="00C20DDB" w:rsidP="00C20DDB">
      <w:pPr>
        <w:pStyle w:val="ListParagraph"/>
        <w:numPr>
          <w:ilvl w:val="0"/>
          <w:numId w:val="1"/>
        </w:numPr>
        <w:rPr>
          <w:rFonts w:cs="Calibri"/>
        </w:rPr>
      </w:pPr>
      <w:r w:rsidRPr="005E5993">
        <w:rPr>
          <w:rFonts w:cs="Calibri"/>
        </w:rPr>
        <w:t>Binge Eating Disorder</w:t>
      </w:r>
    </w:p>
    <w:p w:rsidR="00C20DDB" w:rsidRPr="005E5993" w:rsidRDefault="00C20DDB" w:rsidP="00C20DDB">
      <w:pPr>
        <w:pStyle w:val="ListParagraph"/>
        <w:numPr>
          <w:ilvl w:val="0"/>
          <w:numId w:val="1"/>
        </w:numPr>
        <w:rPr>
          <w:rFonts w:cs="Calibri"/>
        </w:rPr>
      </w:pPr>
      <w:r w:rsidRPr="005E5993">
        <w:rPr>
          <w:rFonts w:cs="Calibri"/>
        </w:rPr>
        <w:t>What role can school staff have?</w:t>
      </w:r>
    </w:p>
    <w:p w:rsidR="00C20DDB" w:rsidRPr="005E5993" w:rsidRDefault="00C20DDB" w:rsidP="00C20DDB">
      <w:pPr>
        <w:pStyle w:val="ListParagraph"/>
        <w:numPr>
          <w:ilvl w:val="0"/>
          <w:numId w:val="1"/>
        </w:numPr>
        <w:rPr>
          <w:rFonts w:cs="Calibri"/>
        </w:rPr>
      </w:pPr>
      <w:r w:rsidRPr="005E5993">
        <w:rPr>
          <w:rFonts w:cs="Calibri"/>
        </w:rPr>
        <w:t>Risk factors</w:t>
      </w:r>
    </w:p>
    <w:p w:rsidR="00C20DDB" w:rsidRPr="005E5993" w:rsidRDefault="00C20DDB" w:rsidP="00C20DDB">
      <w:pPr>
        <w:pStyle w:val="ListParagraph"/>
        <w:numPr>
          <w:ilvl w:val="0"/>
          <w:numId w:val="1"/>
        </w:numPr>
        <w:rPr>
          <w:rFonts w:cs="Calibri"/>
        </w:rPr>
      </w:pPr>
      <w:r w:rsidRPr="005E5993">
        <w:rPr>
          <w:rFonts w:cs="Calibri"/>
        </w:rPr>
        <w:t>Warning signs</w:t>
      </w:r>
    </w:p>
    <w:p w:rsidR="00C20DDB" w:rsidRPr="005E5993" w:rsidRDefault="00C20DDB" w:rsidP="00C20DDB">
      <w:pPr>
        <w:pStyle w:val="ListParagraph"/>
        <w:rPr>
          <w:rFonts w:cs="Calibri"/>
        </w:rPr>
      </w:pPr>
    </w:p>
    <w:p w:rsidR="00C20DDB" w:rsidRPr="005E5993" w:rsidRDefault="00C20DDB" w:rsidP="00C20DDB">
      <w:pPr>
        <w:pStyle w:val="EDbookheadings"/>
      </w:pPr>
      <w:r w:rsidRPr="005E5993">
        <w:t>Session Two: When and how to talk to pupils causing concern</w:t>
      </w:r>
    </w:p>
    <w:p w:rsidR="00C20DDB" w:rsidRPr="005E5993" w:rsidRDefault="00C20DDB" w:rsidP="00C20DDB">
      <w:pPr>
        <w:pStyle w:val="ListParagraph"/>
        <w:numPr>
          <w:ilvl w:val="0"/>
          <w:numId w:val="2"/>
        </w:numPr>
        <w:rPr>
          <w:rFonts w:cs="Calibri"/>
        </w:rPr>
      </w:pPr>
      <w:r w:rsidRPr="005E5993">
        <w:rPr>
          <w:rFonts w:cs="Calibri"/>
        </w:rPr>
        <w:t>How can you encourage disclosures – common pitfalls</w:t>
      </w:r>
    </w:p>
    <w:p w:rsidR="00C20DDB" w:rsidRPr="005E5993" w:rsidRDefault="00C20DDB" w:rsidP="00C20DDB">
      <w:pPr>
        <w:pStyle w:val="ListParagraph"/>
        <w:numPr>
          <w:ilvl w:val="0"/>
          <w:numId w:val="2"/>
        </w:numPr>
        <w:rPr>
          <w:rFonts w:cs="Calibri"/>
        </w:rPr>
      </w:pPr>
      <w:r w:rsidRPr="005E5993">
        <w:rPr>
          <w:rFonts w:cs="Calibri"/>
        </w:rPr>
        <w:t>When should you approach a pupil you’re concerned about?</w:t>
      </w:r>
    </w:p>
    <w:p w:rsidR="00C20DDB" w:rsidRPr="005E5993" w:rsidRDefault="00C20DDB" w:rsidP="00C20DDB">
      <w:pPr>
        <w:pStyle w:val="ListParagraph"/>
        <w:numPr>
          <w:ilvl w:val="0"/>
          <w:numId w:val="2"/>
        </w:numPr>
        <w:rPr>
          <w:rFonts w:cs="Calibri"/>
        </w:rPr>
      </w:pPr>
      <w:r w:rsidRPr="005E5993">
        <w:rPr>
          <w:rFonts w:cs="Calibri"/>
        </w:rPr>
        <w:t>How should you react when a pupil confides in you?</w:t>
      </w:r>
    </w:p>
    <w:p w:rsidR="00C20DDB" w:rsidRPr="005E5993" w:rsidRDefault="00C20DDB" w:rsidP="00C20DDB">
      <w:pPr>
        <w:pStyle w:val="ListParagraph"/>
        <w:numPr>
          <w:ilvl w:val="0"/>
          <w:numId w:val="2"/>
        </w:numPr>
        <w:rPr>
          <w:rFonts w:cs="Calibri"/>
        </w:rPr>
      </w:pPr>
      <w:r w:rsidRPr="005E5993">
        <w:rPr>
          <w:rFonts w:cs="Calibri"/>
        </w:rPr>
        <w:t>Practical listening skills</w:t>
      </w:r>
    </w:p>
    <w:p w:rsidR="00C20DDB" w:rsidRPr="005E5993" w:rsidRDefault="00C20DDB" w:rsidP="00C20DDB">
      <w:pPr>
        <w:pStyle w:val="EDbookheadings"/>
      </w:pPr>
      <w:r w:rsidRPr="005E5993">
        <w:t>Session Three: Working with parents, staff and pupils</w:t>
      </w:r>
    </w:p>
    <w:p w:rsidR="00C20DDB" w:rsidRPr="005E5993" w:rsidRDefault="00C20DDB" w:rsidP="00C20DDB">
      <w:pPr>
        <w:pStyle w:val="ListParagraph"/>
        <w:numPr>
          <w:ilvl w:val="0"/>
          <w:numId w:val="4"/>
        </w:numPr>
        <w:rPr>
          <w:rFonts w:cs="Calibri"/>
          <w:b/>
        </w:rPr>
      </w:pPr>
      <w:r w:rsidRPr="005E5993">
        <w:rPr>
          <w:rFonts w:cs="Calibri"/>
        </w:rPr>
        <w:t>Overcoming objections to informing parents</w:t>
      </w:r>
    </w:p>
    <w:p w:rsidR="00C20DDB" w:rsidRPr="00FA4109" w:rsidRDefault="00C20DDB" w:rsidP="00C20DDB">
      <w:pPr>
        <w:pStyle w:val="ListParagraph"/>
        <w:numPr>
          <w:ilvl w:val="0"/>
          <w:numId w:val="4"/>
        </w:numPr>
        <w:rPr>
          <w:rFonts w:cs="Calibri"/>
          <w:b/>
        </w:rPr>
      </w:pPr>
      <w:r>
        <w:rPr>
          <w:rFonts w:cs="Calibri"/>
        </w:rPr>
        <w:t>Meeting with parents</w:t>
      </w:r>
    </w:p>
    <w:p w:rsidR="00C20DDB" w:rsidRPr="00FA4109" w:rsidRDefault="00C20DDB" w:rsidP="00C20DDB">
      <w:pPr>
        <w:pStyle w:val="ListParagraph"/>
        <w:numPr>
          <w:ilvl w:val="0"/>
          <w:numId w:val="4"/>
        </w:numPr>
        <w:rPr>
          <w:rFonts w:cs="Calibri"/>
          <w:b/>
        </w:rPr>
      </w:pPr>
      <w:r w:rsidRPr="005E5993">
        <w:rPr>
          <w:rFonts w:cs="Calibri"/>
        </w:rPr>
        <w:t>Talking to parents on the phone</w:t>
      </w:r>
    </w:p>
    <w:p w:rsidR="00C20DDB" w:rsidRPr="005E5993" w:rsidRDefault="00C20DDB" w:rsidP="00C20DDB">
      <w:pPr>
        <w:pStyle w:val="ListParagraph"/>
        <w:numPr>
          <w:ilvl w:val="0"/>
          <w:numId w:val="4"/>
        </w:numPr>
        <w:rPr>
          <w:rFonts w:cs="Calibri"/>
          <w:b/>
        </w:rPr>
      </w:pPr>
      <w:r w:rsidRPr="005E5993">
        <w:rPr>
          <w:rFonts w:cs="Calibri"/>
        </w:rPr>
        <w:t>Parents – dealing with difficult scenarios</w:t>
      </w:r>
    </w:p>
    <w:p w:rsidR="00C20DDB" w:rsidRPr="005E5993" w:rsidRDefault="00C20DDB" w:rsidP="00C20DDB">
      <w:pPr>
        <w:pStyle w:val="ListParagraph"/>
        <w:numPr>
          <w:ilvl w:val="0"/>
          <w:numId w:val="4"/>
        </w:numPr>
        <w:rPr>
          <w:rFonts w:cs="Calibri"/>
          <w:b/>
        </w:rPr>
      </w:pPr>
      <w:r w:rsidRPr="005E5993">
        <w:rPr>
          <w:rFonts w:cs="Calibri"/>
        </w:rPr>
        <w:t>Tackling the eating disorders taboo in school</w:t>
      </w:r>
    </w:p>
    <w:p w:rsidR="00C20DDB" w:rsidRPr="005E5993" w:rsidRDefault="00C20DDB" w:rsidP="00C20DDB">
      <w:pPr>
        <w:pStyle w:val="ListParagraph"/>
        <w:numPr>
          <w:ilvl w:val="0"/>
          <w:numId w:val="4"/>
        </w:numPr>
        <w:rPr>
          <w:rFonts w:cs="Calibri"/>
          <w:b/>
        </w:rPr>
      </w:pPr>
      <w:r w:rsidRPr="005E5993">
        <w:rPr>
          <w:rFonts w:cs="Calibri"/>
        </w:rPr>
        <w:t>Teaching pupils about eating disorders</w:t>
      </w:r>
    </w:p>
    <w:p w:rsidR="00C20DDB" w:rsidRPr="005E5993" w:rsidRDefault="00C20DDB" w:rsidP="00C20DDB">
      <w:pPr>
        <w:pStyle w:val="EDbookheadings"/>
      </w:pPr>
      <w:r w:rsidRPr="005E5993">
        <w:t>Session Four: Providing a supportive environment during recovery</w:t>
      </w:r>
    </w:p>
    <w:p w:rsidR="00C20DDB" w:rsidRPr="00371EFE" w:rsidRDefault="00C20DDB" w:rsidP="00C20DDB">
      <w:pPr>
        <w:pStyle w:val="ListParagraph"/>
        <w:numPr>
          <w:ilvl w:val="0"/>
          <w:numId w:val="3"/>
        </w:numPr>
        <w:rPr>
          <w:rFonts w:cs="Calibri"/>
        </w:rPr>
      </w:pPr>
      <w:r w:rsidRPr="00371EFE">
        <w:rPr>
          <w:rFonts w:cs="Calibri"/>
        </w:rPr>
        <w:t>Maintaining contact when a pupil becomes an inpatient</w:t>
      </w:r>
    </w:p>
    <w:p w:rsidR="00C20DDB" w:rsidRPr="005E5993" w:rsidRDefault="00C20DDB" w:rsidP="00C20DDB">
      <w:pPr>
        <w:pStyle w:val="ListParagraph"/>
        <w:numPr>
          <w:ilvl w:val="0"/>
          <w:numId w:val="3"/>
        </w:numPr>
        <w:rPr>
          <w:rFonts w:cs="Calibri"/>
        </w:rPr>
      </w:pPr>
      <w:r w:rsidRPr="005E5993">
        <w:rPr>
          <w:rFonts w:cs="Calibri"/>
        </w:rPr>
        <w:t>Adjusting academic expectations</w:t>
      </w:r>
    </w:p>
    <w:p w:rsidR="00C20DDB" w:rsidRDefault="00C20DDB" w:rsidP="00C20DDB">
      <w:pPr>
        <w:pStyle w:val="ListParagraph"/>
        <w:numPr>
          <w:ilvl w:val="0"/>
          <w:numId w:val="3"/>
        </w:numPr>
        <w:rPr>
          <w:rFonts w:cs="Calibri"/>
        </w:rPr>
      </w:pPr>
      <w:r w:rsidRPr="005E5993">
        <w:rPr>
          <w:rFonts w:cs="Calibri"/>
        </w:rPr>
        <w:t>Ideas to help at mealtimes</w:t>
      </w:r>
    </w:p>
    <w:p w:rsidR="00C20DDB" w:rsidRPr="005E5993" w:rsidRDefault="00C20DDB" w:rsidP="00C20DDB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>Safe participation in school sports</w:t>
      </w:r>
    </w:p>
    <w:p w:rsidR="00C20DDB" w:rsidRPr="005E5993" w:rsidRDefault="00C20DDB" w:rsidP="00C20DDB">
      <w:pPr>
        <w:pStyle w:val="ListParagraph"/>
        <w:numPr>
          <w:ilvl w:val="0"/>
          <w:numId w:val="3"/>
        </w:numPr>
        <w:rPr>
          <w:rFonts w:cs="Calibri"/>
        </w:rPr>
      </w:pPr>
      <w:r w:rsidRPr="00371EFE">
        <w:rPr>
          <w:rFonts w:cs="Calibri"/>
        </w:rPr>
        <w:t>Pupils in recovery – what not to say &amp; helpful things to do</w:t>
      </w:r>
    </w:p>
    <w:p w:rsidR="00C20DDB" w:rsidRPr="00C20DDB" w:rsidRDefault="00C20DDB" w:rsidP="00C20DDB">
      <w:pPr>
        <w:pStyle w:val="ListParagraph"/>
        <w:numPr>
          <w:ilvl w:val="0"/>
          <w:numId w:val="3"/>
        </w:numPr>
      </w:pPr>
      <w:r w:rsidRPr="00C20DDB">
        <w:rPr>
          <w:rFonts w:cs="Calibri"/>
        </w:rPr>
        <w:t>How to handle a rough patch</w:t>
      </w:r>
    </w:p>
    <w:p w:rsidR="000B2059" w:rsidRPr="00C20DDB" w:rsidRDefault="00C20DDB" w:rsidP="00C20DDB">
      <w:pPr>
        <w:pStyle w:val="ListParagraph"/>
        <w:numPr>
          <w:ilvl w:val="0"/>
          <w:numId w:val="3"/>
        </w:numPr>
      </w:pPr>
      <w:bookmarkStart w:id="1" w:name="_GoBack"/>
      <w:bookmarkEnd w:id="1"/>
      <w:r w:rsidRPr="00C20DDB">
        <w:rPr>
          <w:rFonts w:cs="Calibri"/>
        </w:rPr>
        <w:t>What does recovery look like?</w:t>
      </w:r>
    </w:p>
    <w:sectPr w:rsidR="000B2059" w:rsidRPr="00C20D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840E9"/>
    <w:multiLevelType w:val="hybridMultilevel"/>
    <w:tmpl w:val="F3FA4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95B0D"/>
    <w:multiLevelType w:val="hybridMultilevel"/>
    <w:tmpl w:val="AF46C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050C8"/>
    <w:multiLevelType w:val="hybridMultilevel"/>
    <w:tmpl w:val="82BCF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FD5F9C"/>
    <w:multiLevelType w:val="hybridMultilevel"/>
    <w:tmpl w:val="826CC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DDB"/>
    <w:rsid w:val="000B2059"/>
    <w:rsid w:val="00C2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Title"/>
    <w:next w:val="Normal"/>
    <w:link w:val="Heading1Char"/>
    <w:autoRedefine/>
    <w:uiPriority w:val="99"/>
    <w:qFormat/>
    <w:rsid w:val="00C20DDB"/>
    <w:pPr>
      <w:keepNext/>
      <w:keepLines/>
      <w:pBdr>
        <w:bottom w:val="single" w:sz="8" w:space="4" w:color="4F81BD"/>
      </w:pBdr>
      <w:spacing w:after="240"/>
      <w:outlineLvl w:val="0"/>
    </w:pPr>
    <w:rPr>
      <w:rFonts w:ascii="Calibri" w:eastAsia="Times New Roman" w:hAnsi="Calibri" w:cs="Times New Roman"/>
      <w:bCs/>
      <w:color w:val="auto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20DDB"/>
    <w:rPr>
      <w:rFonts w:ascii="Calibri" w:eastAsia="Times New Roman" w:hAnsi="Calibri" w:cs="Times New Roman"/>
      <w:bCs/>
      <w:spacing w:val="5"/>
      <w:kern w:val="28"/>
      <w:sz w:val="52"/>
      <w:szCs w:val="28"/>
      <w:lang w:val="en-GB"/>
    </w:rPr>
  </w:style>
  <w:style w:type="paragraph" w:styleId="ListParagraph">
    <w:name w:val="List Paragraph"/>
    <w:basedOn w:val="Normal"/>
    <w:uiPriority w:val="99"/>
    <w:qFormat/>
    <w:rsid w:val="00C20DDB"/>
    <w:pPr>
      <w:ind w:left="720"/>
      <w:contextualSpacing/>
    </w:pPr>
    <w:rPr>
      <w:rFonts w:ascii="Calibri" w:eastAsia="Calibri" w:hAnsi="Calibri" w:cs="Times New Roman"/>
      <w:lang w:val="en-GB"/>
    </w:rPr>
  </w:style>
  <w:style w:type="paragraph" w:customStyle="1" w:styleId="EDbookheadings">
    <w:name w:val="ED book headings"/>
    <w:basedOn w:val="Normal"/>
    <w:link w:val="EDbookheadingsChar"/>
    <w:uiPriority w:val="99"/>
    <w:rsid w:val="00C20DDB"/>
    <w:rPr>
      <w:rFonts w:ascii="Calibri" w:eastAsia="Calibri" w:hAnsi="Calibri" w:cs="Calibri"/>
      <w:b/>
      <w:spacing w:val="-15"/>
      <w:sz w:val="32"/>
      <w:szCs w:val="32"/>
      <w:lang w:val="en-GB"/>
    </w:rPr>
  </w:style>
  <w:style w:type="character" w:customStyle="1" w:styleId="EDbookheadingsChar">
    <w:name w:val="ED book headings Char"/>
    <w:basedOn w:val="DefaultParagraphFont"/>
    <w:link w:val="EDbookheadings"/>
    <w:uiPriority w:val="99"/>
    <w:locked/>
    <w:rsid w:val="00C20DDB"/>
    <w:rPr>
      <w:rFonts w:ascii="Calibri" w:eastAsia="Calibri" w:hAnsi="Calibri" w:cs="Calibri"/>
      <w:b/>
      <w:spacing w:val="-15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C20D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0D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Title"/>
    <w:next w:val="Normal"/>
    <w:link w:val="Heading1Char"/>
    <w:autoRedefine/>
    <w:uiPriority w:val="99"/>
    <w:qFormat/>
    <w:rsid w:val="00C20DDB"/>
    <w:pPr>
      <w:keepNext/>
      <w:keepLines/>
      <w:pBdr>
        <w:bottom w:val="single" w:sz="8" w:space="4" w:color="4F81BD"/>
      </w:pBdr>
      <w:spacing w:after="240"/>
      <w:outlineLvl w:val="0"/>
    </w:pPr>
    <w:rPr>
      <w:rFonts w:ascii="Calibri" w:eastAsia="Times New Roman" w:hAnsi="Calibri" w:cs="Times New Roman"/>
      <w:bCs/>
      <w:color w:val="auto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20DDB"/>
    <w:rPr>
      <w:rFonts w:ascii="Calibri" w:eastAsia="Times New Roman" w:hAnsi="Calibri" w:cs="Times New Roman"/>
      <w:bCs/>
      <w:spacing w:val="5"/>
      <w:kern w:val="28"/>
      <w:sz w:val="52"/>
      <w:szCs w:val="28"/>
      <w:lang w:val="en-GB"/>
    </w:rPr>
  </w:style>
  <w:style w:type="paragraph" w:styleId="ListParagraph">
    <w:name w:val="List Paragraph"/>
    <w:basedOn w:val="Normal"/>
    <w:uiPriority w:val="99"/>
    <w:qFormat/>
    <w:rsid w:val="00C20DDB"/>
    <w:pPr>
      <w:ind w:left="720"/>
      <w:contextualSpacing/>
    </w:pPr>
    <w:rPr>
      <w:rFonts w:ascii="Calibri" w:eastAsia="Calibri" w:hAnsi="Calibri" w:cs="Times New Roman"/>
      <w:lang w:val="en-GB"/>
    </w:rPr>
  </w:style>
  <w:style w:type="paragraph" w:customStyle="1" w:styleId="EDbookheadings">
    <w:name w:val="ED book headings"/>
    <w:basedOn w:val="Normal"/>
    <w:link w:val="EDbookheadingsChar"/>
    <w:uiPriority w:val="99"/>
    <w:rsid w:val="00C20DDB"/>
    <w:rPr>
      <w:rFonts w:ascii="Calibri" w:eastAsia="Calibri" w:hAnsi="Calibri" w:cs="Calibri"/>
      <w:b/>
      <w:spacing w:val="-15"/>
      <w:sz w:val="32"/>
      <w:szCs w:val="32"/>
      <w:lang w:val="en-GB"/>
    </w:rPr>
  </w:style>
  <w:style w:type="character" w:customStyle="1" w:styleId="EDbookheadingsChar">
    <w:name w:val="ED book headings Char"/>
    <w:basedOn w:val="DefaultParagraphFont"/>
    <w:link w:val="EDbookheadings"/>
    <w:uiPriority w:val="99"/>
    <w:locked/>
    <w:rsid w:val="00C20DDB"/>
    <w:rPr>
      <w:rFonts w:ascii="Calibri" w:eastAsia="Calibri" w:hAnsi="Calibri" w:cs="Calibri"/>
      <w:b/>
      <w:spacing w:val="-15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C20D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0D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949</Characters>
  <Application>Microsoft Office Word</Application>
  <DocSecurity>0</DocSecurity>
  <Lines>7</Lines>
  <Paragraphs>2</Paragraphs>
  <ScaleCrop>false</ScaleCrop>
  <Company>TSL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Hesmondhalgh</dc:creator>
  <cp:lastModifiedBy>Hesmondhalgh</cp:lastModifiedBy>
  <cp:revision>1</cp:revision>
  <dcterms:created xsi:type="dcterms:W3CDTF">2012-10-22T09:21:00Z</dcterms:created>
  <dcterms:modified xsi:type="dcterms:W3CDTF">2012-10-22T09:22:00Z</dcterms:modified>
</cp:coreProperties>
</file>